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highlight w:val="white"/>
          <w:rtl w:val="0"/>
        </w:rPr>
        <w:t xml:space="preserve">Vademecum per il primo giorno di scuola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SCUOLA DELL’INFANZIA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Come ogni anno nella Scuola dell’Infanzia i bambini avranno un grembiule a quadretti azzurri, le bambine a quadretti rosa e un piccolo zaino con un cambio e, per i primi giorni di scuola, fino a quando non si attiverà il servizio mensa, il necessario per lo spuntino di metà mattina.</w:t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 materiale scolastico sarà oggetto del primo incontro con i genitori.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SCUOLA PRIMARIA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Come ogni anno, è necessario ordinare i libri di testo nelle librerie/cartolerie autorizzate; l’elenco dei libri è visibile sul sito internet d’Istituto e anche nelle librerie dei vari comuni.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divisa scolastica è costituita per tutti gli alunni da un grembiule azzurro carta da zucchero (avio)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o comunque azzurro.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Per il primo giorno di scuola si richiedono astuccio, diario, e due/tre quadernoni a quadretti da 10 mm (per la classe I) e a righe/quadretti per le altre classi secondo quanto già in uso; nello zaino inserire anche il necessario per lo spuntino di metà mattina. Ogni docente provvederà nei primi giorni di scuola a comunicare agli alunni l’elenco del materiale specifico da acquistare,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comprensivo di mascherine monouso se sarà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necessario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SCUOLA SECONDARIA DI PRIMO E SECONDO GRADO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 Come ogni anno, è necessario ordinare i libri di testo nelle librerie/cartolerie autorizzate; l’elenco dei libri è visibile sul sito internet d’Istituto e anche nelle librerie/cartolerie dei vari comuni. Non è prevista la divisa per gli alunni, per il primo giorno si richiedono astuccio, diario, e due/tre quadernoni a righe e quadretti; nello zaino inserire anche il necessario per lo spuntino di metà mattina. Ogni docente provvederà nei primi giorni di scuola a comunicare agli alunni l’elenco del materiale specifico da acquistare,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comprensivo di mascherine monouso se sarà necessario.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*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Emergenza Covid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ogni studente, come sarà disposto dalle misure governative in emergenza,  dovrà avere con sé almeno due mascherine; tutte le altre indicazioni sul comportamento da tenere da parte di insegnanti, alunni e genitori saranno oggetto di apposita comunicazione, una volta recepite le specifiche direttive ministeriali.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